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B33BF" w14:textId="77777777" w:rsidR="006D2DF8" w:rsidRPr="005C5EFE" w:rsidRDefault="006D2DF8" w:rsidP="006D2DF8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  <w:r w:rsidRPr="005C5EFE">
        <w:rPr>
          <w:b/>
          <w:bCs/>
          <w:color w:val="000000" w:themeColor="text1"/>
          <w:sz w:val="28"/>
        </w:rPr>
        <w:t xml:space="preserve">Муниципальное казенное общеобразовательное учреждение </w:t>
      </w:r>
    </w:p>
    <w:p w14:paraId="7B0CFE59" w14:textId="77777777" w:rsidR="005C5EFE" w:rsidRPr="005C5EFE" w:rsidRDefault="006D2DF8" w:rsidP="005C5EFE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  <w:r w:rsidRPr="005C5EFE">
        <w:rPr>
          <w:b/>
          <w:bCs/>
          <w:color w:val="000000" w:themeColor="text1"/>
          <w:sz w:val="28"/>
        </w:rPr>
        <w:t>«Магарская сре</w:t>
      </w:r>
      <w:r w:rsidR="005C5EFE" w:rsidRPr="005C5EFE">
        <w:rPr>
          <w:b/>
          <w:bCs/>
          <w:color w:val="000000" w:themeColor="text1"/>
          <w:sz w:val="28"/>
        </w:rPr>
        <w:t>дняя общеобразовательная школа»</w:t>
      </w:r>
    </w:p>
    <w:p w14:paraId="3C86A5FA" w14:textId="77777777" w:rsidR="005C5EFE" w:rsidRDefault="005C5EFE" w:rsidP="005C5EFE">
      <w:pPr>
        <w:spacing w:line="281" w:lineRule="auto"/>
        <w:ind w:firstLine="284"/>
        <w:jc w:val="center"/>
        <w:rPr>
          <w:b/>
          <w:bCs/>
          <w:color w:val="FF6600"/>
          <w:sz w:val="28"/>
        </w:rPr>
      </w:pPr>
    </w:p>
    <w:p w14:paraId="149A3539" w14:textId="77777777" w:rsidR="005C5EFE" w:rsidRDefault="005C5EFE" w:rsidP="005C5EFE">
      <w:pPr>
        <w:spacing w:line="281" w:lineRule="auto"/>
        <w:ind w:firstLine="284"/>
        <w:jc w:val="center"/>
        <w:rPr>
          <w:b/>
          <w:bCs/>
          <w:color w:val="FF6600"/>
          <w:sz w:val="28"/>
        </w:rPr>
      </w:pPr>
    </w:p>
    <w:p w14:paraId="7AF89788" w14:textId="77777777" w:rsidR="005C5EFE" w:rsidRDefault="005C5EFE" w:rsidP="005C5EFE">
      <w:pPr>
        <w:spacing w:line="281" w:lineRule="auto"/>
        <w:ind w:firstLine="284"/>
        <w:jc w:val="center"/>
        <w:rPr>
          <w:b/>
          <w:bCs/>
          <w:color w:val="FF6600"/>
          <w:sz w:val="28"/>
        </w:rPr>
      </w:pPr>
    </w:p>
    <w:p w14:paraId="2DDA35B7" w14:textId="77777777" w:rsidR="005C5EFE" w:rsidRDefault="005C5EFE" w:rsidP="005C5EFE">
      <w:pPr>
        <w:spacing w:line="281" w:lineRule="auto"/>
        <w:ind w:firstLine="284"/>
        <w:jc w:val="center"/>
        <w:rPr>
          <w:b/>
          <w:bCs/>
          <w:color w:val="FF6600"/>
          <w:sz w:val="28"/>
        </w:rPr>
      </w:pPr>
    </w:p>
    <w:p w14:paraId="274B8A52" w14:textId="77777777" w:rsidR="005C5EFE" w:rsidRPr="005C5EFE" w:rsidRDefault="005C5EFE" w:rsidP="005C5EFE">
      <w:pPr>
        <w:spacing w:line="281" w:lineRule="auto"/>
        <w:ind w:firstLine="284"/>
        <w:jc w:val="center"/>
        <w:rPr>
          <w:b/>
          <w:bCs/>
          <w:color w:val="FF6600"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8319CC" w14:paraId="0B066B8F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6E32B8AF" w14:textId="77777777" w:rsidR="008319CC" w:rsidRDefault="008319CC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2AE41500" w14:textId="77777777" w:rsidR="008319CC" w:rsidRDefault="008319CC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8319CC" w14:paraId="4FAAB06F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1058F62A" w14:textId="77777777" w:rsidR="008319CC" w:rsidRDefault="008319CC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3FE858FD" w14:textId="77777777" w:rsidR="008319CC" w:rsidRDefault="008319CC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8319CC" w14:paraId="146D97BC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623F79F3" w14:textId="77777777" w:rsidR="008319CC" w:rsidRDefault="008319CC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38364122" w14:textId="77777777" w:rsidR="008319CC" w:rsidRDefault="008319CC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8319CC" w14:paraId="1D8E06AD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B62CDBB" w14:textId="77777777" w:rsidR="008319CC" w:rsidRDefault="008319CC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287B4EE2" w14:textId="77777777" w:rsidR="008319CC" w:rsidRDefault="008319CC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59B86A21" w14:textId="77777777" w:rsidR="006D2DF8" w:rsidRPr="005C5EFE" w:rsidRDefault="006D2DF8" w:rsidP="008319CC">
      <w:pPr>
        <w:spacing w:line="281" w:lineRule="auto"/>
        <w:ind w:firstLine="284"/>
        <w:rPr>
          <w:b/>
          <w:bCs/>
          <w:color w:val="FF6600"/>
          <w:sz w:val="28"/>
        </w:rPr>
      </w:pPr>
    </w:p>
    <w:p w14:paraId="12CC56F9" w14:textId="77777777" w:rsidR="006D2DF8" w:rsidRPr="005C5EFE" w:rsidRDefault="006D2DF8" w:rsidP="006D2DF8">
      <w:pPr>
        <w:spacing w:line="281" w:lineRule="auto"/>
        <w:ind w:firstLine="284"/>
        <w:jc w:val="center"/>
        <w:rPr>
          <w:sz w:val="28"/>
        </w:rPr>
      </w:pPr>
    </w:p>
    <w:p w14:paraId="44313FE9" w14:textId="77777777" w:rsidR="006D2DF8" w:rsidRPr="005C5EFE" w:rsidRDefault="006D2DF8" w:rsidP="006D2DF8">
      <w:pPr>
        <w:spacing w:line="281" w:lineRule="auto"/>
        <w:ind w:firstLine="284"/>
        <w:jc w:val="center"/>
        <w:rPr>
          <w:sz w:val="28"/>
        </w:rPr>
      </w:pPr>
    </w:p>
    <w:p w14:paraId="306DA2FD" w14:textId="6CA2D4C4" w:rsidR="006D2DF8" w:rsidRDefault="006D2DF8" w:rsidP="006D2DF8">
      <w:pPr>
        <w:spacing w:line="281" w:lineRule="auto"/>
        <w:ind w:firstLine="284"/>
        <w:jc w:val="center"/>
        <w:rPr>
          <w:sz w:val="28"/>
        </w:rPr>
      </w:pPr>
    </w:p>
    <w:p w14:paraId="3DC94CB4" w14:textId="77777777" w:rsidR="008319CC" w:rsidRPr="005C5EFE" w:rsidRDefault="008319CC" w:rsidP="006D2DF8">
      <w:pPr>
        <w:spacing w:line="281" w:lineRule="auto"/>
        <w:ind w:firstLine="284"/>
        <w:jc w:val="center"/>
        <w:rPr>
          <w:sz w:val="28"/>
        </w:rPr>
      </w:pPr>
    </w:p>
    <w:p w14:paraId="7912997A" w14:textId="77777777" w:rsidR="006D2DF8" w:rsidRPr="005C5EFE" w:rsidRDefault="006D2DF8" w:rsidP="006D2DF8">
      <w:pPr>
        <w:spacing w:line="281" w:lineRule="auto"/>
        <w:ind w:firstLine="284"/>
        <w:jc w:val="center"/>
        <w:rPr>
          <w:sz w:val="28"/>
        </w:rPr>
      </w:pPr>
    </w:p>
    <w:p w14:paraId="5996C7CB" w14:textId="77777777" w:rsidR="006D2DF8" w:rsidRPr="005C5EFE" w:rsidRDefault="006D2DF8" w:rsidP="006D2DF8">
      <w:pPr>
        <w:spacing w:line="281" w:lineRule="auto"/>
        <w:ind w:firstLine="284"/>
        <w:jc w:val="center"/>
        <w:rPr>
          <w:sz w:val="28"/>
        </w:rPr>
      </w:pPr>
    </w:p>
    <w:p w14:paraId="087B94EF" w14:textId="77777777" w:rsidR="006D2DF8" w:rsidRPr="005C5EFE" w:rsidRDefault="006D2DF8" w:rsidP="006D2DF8">
      <w:pPr>
        <w:spacing w:line="281" w:lineRule="auto"/>
        <w:ind w:firstLine="284"/>
        <w:jc w:val="center"/>
        <w:rPr>
          <w:sz w:val="28"/>
        </w:rPr>
      </w:pPr>
    </w:p>
    <w:p w14:paraId="080D54AB" w14:textId="77777777" w:rsidR="006D2DF8" w:rsidRPr="005C5EFE" w:rsidRDefault="006D2DF8" w:rsidP="006D2DF8">
      <w:pPr>
        <w:spacing w:line="281" w:lineRule="auto"/>
        <w:ind w:firstLine="284"/>
        <w:jc w:val="center"/>
        <w:rPr>
          <w:sz w:val="28"/>
        </w:rPr>
      </w:pPr>
    </w:p>
    <w:p w14:paraId="0275CE4F" w14:textId="77777777" w:rsidR="006D2DF8" w:rsidRPr="005C5EFE" w:rsidRDefault="006D2DF8" w:rsidP="006D2DF8">
      <w:pPr>
        <w:spacing w:line="281" w:lineRule="auto"/>
        <w:ind w:firstLine="284"/>
        <w:jc w:val="center"/>
        <w:rPr>
          <w:b/>
          <w:sz w:val="28"/>
        </w:rPr>
      </w:pPr>
      <w:r w:rsidRPr="005C5EFE">
        <w:rPr>
          <w:b/>
          <w:sz w:val="28"/>
        </w:rPr>
        <w:t xml:space="preserve">ИНСТРУКЦИЯ </w:t>
      </w:r>
    </w:p>
    <w:p w14:paraId="7C786A49" w14:textId="77777777" w:rsidR="006D2DF8" w:rsidRPr="005C5EFE" w:rsidRDefault="006D2DF8" w:rsidP="006D2DF8">
      <w:pPr>
        <w:spacing w:line="281" w:lineRule="auto"/>
        <w:ind w:firstLine="284"/>
        <w:jc w:val="center"/>
        <w:rPr>
          <w:b/>
          <w:sz w:val="28"/>
        </w:rPr>
      </w:pPr>
      <w:r w:rsidRPr="005C5EFE">
        <w:rPr>
          <w:b/>
          <w:sz w:val="28"/>
        </w:rPr>
        <w:t>по охране труда учителя</w:t>
      </w:r>
    </w:p>
    <w:p w14:paraId="32927E90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390E3773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71720826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3EAF7DAF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6D75815B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4FF077A5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572ACAE2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1FB6270E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2A050D98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1EE73AF7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27CDD8CB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1F02AD07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44B4B1BF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6313BBCF" w14:textId="77777777" w:rsidR="006D2DF8" w:rsidRDefault="006D2DF8" w:rsidP="006D2DF8">
      <w:pPr>
        <w:spacing w:line="281" w:lineRule="auto"/>
        <w:ind w:firstLine="284"/>
        <w:jc w:val="center"/>
        <w:rPr>
          <w:b/>
        </w:rPr>
      </w:pPr>
    </w:p>
    <w:p w14:paraId="0718E2B9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22D66FFA" w14:textId="77777777" w:rsidR="008319CC" w:rsidRDefault="008319CC" w:rsidP="006D2DF8">
      <w:pPr>
        <w:spacing w:line="281" w:lineRule="auto"/>
        <w:ind w:firstLine="284"/>
        <w:jc w:val="center"/>
        <w:rPr>
          <w:b/>
        </w:rPr>
      </w:pPr>
    </w:p>
    <w:p w14:paraId="34980CA9" w14:textId="482A7F58" w:rsidR="008319CC" w:rsidRDefault="008319CC" w:rsidP="006D2DF8">
      <w:pPr>
        <w:spacing w:line="281" w:lineRule="auto"/>
        <w:ind w:firstLine="284"/>
        <w:jc w:val="center"/>
        <w:rPr>
          <w:b/>
        </w:rPr>
      </w:pPr>
    </w:p>
    <w:p w14:paraId="2164258B" w14:textId="77777777" w:rsidR="008319CC" w:rsidRDefault="008319CC" w:rsidP="006D2DF8">
      <w:pPr>
        <w:spacing w:line="281" w:lineRule="auto"/>
        <w:ind w:firstLine="284"/>
        <w:jc w:val="center"/>
        <w:rPr>
          <w:b/>
        </w:rPr>
      </w:pPr>
    </w:p>
    <w:p w14:paraId="07CBDE8D" w14:textId="77777777" w:rsidR="006D2DF8" w:rsidRPr="00C81A27" w:rsidRDefault="006D2DF8" w:rsidP="006D2DF8">
      <w:pPr>
        <w:spacing w:line="281" w:lineRule="auto"/>
        <w:ind w:firstLine="284"/>
        <w:jc w:val="center"/>
        <w:rPr>
          <w:b/>
        </w:rPr>
      </w:pPr>
    </w:p>
    <w:p w14:paraId="332589C3" w14:textId="1A00FF6B" w:rsidR="006D2DF8" w:rsidRPr="00F0712A" w:rsidRDefault="006D2DF8" w:rsidP="006D2DF8">
      <w:pPr>
        <w:spacing w:line="281" w:lineRule="auto"/>
        <w:ind w:firstLine="284"/>
        <w:jc w:val="center"/>
        <w:rPr>
          <w:b/>
        </w:rPr>
      </w:pPr>
      <w:r w:rsidRPr="00F0712A">
        <w:rPr>
          <w:b/>
        </w:rPr>
        <w:t>20</w:t>
      </w:r>
      <w:r w:rsidR="005C5EFE">
        <w:rPr>
          <w:b/>
        </w:rPr>
        <w:t>_</w:t>
      </w:r>
      <w:r w:rsidRPr="00F0712A">
        <w:rPr>
          <w:b/>
        </w:rPr>
        <w:t>_</w:t>
      </w:r>
      <w:r w:rsidR="005C5EFE">
        <w:rPr>
          <w:b/>
        </w:rPr>
        <w:t>г.</w:t>
      </w:r>
    </w:p>
    <w:p w14:paraId="4222BCB4" w14:textId="77777777" w:rsidR="005C5EFE" w:rsidRDefault="006D2DF8" w:rsidP="005C5EFE">
      <w:pPr>
        <w:pStyle w:val="ConsNonformat"/>
        <w:spacing w:line="281" w:lineRule="auto"/>
        <w:ind w:firstLine="284"/>
        <w:jc w:val="center"/>
      </w:pPr>
      <w:r>
        <w:br w:type="page"/>
      </w:r>
      <w:bookmarkStart w:id="0" w:name="_Toc2789592"/>
      <w:bookmarkStart w:id="1" w:name="_Toc10578696"/>
    </w:p>
    <w:p w14:paraId="49AE2E71" w14:textId="77777777" w:rsidR="006D2DF8" w:rsidRPr="00C35A8C" w:rsidRDefault="006D2DF8" w:rsidP="005C5EFE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C35A8C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охране труда учителя</w:t>
      </w:r>
      <w:bookmarkEnd w:id="0"/>
      <w:bookmarkEnd w:id="1"/>
    </w:p>
    <w:p w14:paraId="3A3871DA" w14:textId="77777777" w:rsidR="006D2DF8" w:rsidRPr="00C35A8C" w:rsidRDefault="006D2DF8" w:rsidP="006D2DF8">
      <w:pPr>
        <w:spacing w:line="281" w:lineRule="auto"/>
        <w:ind w:firstLine="284"/>
        <w:jc w:val="both"/>
      </w:pPr>
    </w:p>
    <w:p w14:paraId="22749901" w14:textId="77777777" w:rsidR="006D2DF8" w:rsidRPr="00C35A8C" w:rsidRDefault="006D2DF8" w:rsidP="006D2DF8">
      <w:pPr>
        <w:spacing w:line="281" w:lineRule="auto"/>
        <w:ind w:firstLine="284"/>
        <w:jc w:val="both"/>
        <w:rPr>
          <w:b/>
        </w:rPr>
      </w:pPr>
      <w:r w:rsidRPr="00C35A8C">
        <w:rPr>
          <w:b/>
        </w:rPr>
        <w:t xml:space="preserve">1. Общие требования по охране </w:t>
      </w:r>
    </w:p>
    <w:p w14:paraId="6E1E88E9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1.1. К работе учителем допускаются лица не моложе 18 лет, изучившие инструкцию по охране труда учителя школы, имеющие среднее профессиональное или высшее образование, прошедшие инструктаж по охране труда, медицинский осмотр и не имеющие противопоказаний по состоянию здоровья.</w:t>
      </w:r>
    </w:p>
    <w:p w14:paraId="247752C6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 xml:space="preserve">1.2. При работе учитель должен соблюдать правила внутреннего трудового распорядка, установленные режимы труда и отдыха, настоящую инструкцию по охране труда </w:t>
      </w:r>
      <w:r>
        <w:t>учителей школы, Устав школы</w:t>
      </w:r>
      <w:r w:rsidRPr="00C35A8C">
        <w:t>.</w:t>
      </w:r>
    </w:p>
    <w:p w14:paraId="10AF40C9" w14:textId="77777777" w:rsidR="006D2DF8" w:rsidRDefault="006D2DF8" w:rsidP="006D2DF8">
      <w:pPr>
        <w:spacing w:line="281" w:lineRule="auto"/>
        <w:ind w:firstLine="284"/>
        <w:jc w:val="both"/>
      </w:pPr>
      <w:r w:rsidRPr="00C35A8C">
        <w:t xml:space="preserve">1.3. При работе в должности учителя возможно воздействие следующих опасных факторов: </w:t>
      </w:r>
    </w:p>
    <w:p w14:paraId="2E55241B" w14:textId="77777777" w:rsidR="006D2DF8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поражение электрическим током при</w:t>
      </w:r>
      <w:r>
        <w:t xml:space="preserve"> использовании</w:t>
      </w:r>
      <w:r w:rsidRPr="00C35A8C">
        <w:t xml:space="preserve"> неисправно</w:t>
      </w:r>
      <w:r>
        <w:t>го или не сертифицированного</w:t>
      </w:r>
      <w:r w:rsidRPr="00C35A8C">
        <w:t xml:space="preserve"> электрооборудовани</w:t>
      </w:r>
      <w:r>
        <w:t>я</w:t>
      </w:r>
      <w:r w:rsidRPr="00C35A8C">
        <w:t xml:space="preserve"> в кабинетах и </w:t>
      </w:r>
      <w:r>
        <w:t>иных</w:t>
      </w:r>
      <w:r w:rsidRPr="00C35A8C">
        <w:t xml:space="preserve"> помещениях</w:t>
      </w:r>
      <w:r>
        <w:t xml:space="preserve"> школы;</w:t>
      </w:r>
    </w:p>
    <w:p w14:paraId="1356E56C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нарушение остроты зрения</w:t>
      </w:r>
      <w:r>
        <w:t xml:space="preserve"> и </w:t>
      </w:r>
      <w:r w:rsidRPr="00C35A8C">
        <w:t xml:space="preserve">развитие близорукости при недостаточной освещенности кабинетов, </w:t>
      </w:r>
      <w:r>
        <w:t>а также</w:t>
      </w:r>
      <w:r w:rsidRPr="00C35A8C">
        <w:t xml:space="preserve"> при неправильном </w:t>
      </w:r>
      <w:r>
        <w:t>ис</w:t>
      </w:r>
      <w:r w:rsidRPr="00C35A8C">
        <w:t>пользовании телевизор</w:t>
      </w:r>
      <w:r>
        <w:t>а или компьютера</w:t>
      </w:r>
      <w:r w:rsidRPr="00C35A8C">
        <w:t>;</w:t>
      </w:r>
    </w:p>
    <w:p w14:paraId="07AC09E6" w14:textId="77777777" w:rsidR="006D2DF8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нарушение о</w:t>
      </w:r>
      <w:r>
        <w:t>санки, искривление позвоночника;</w:t>
      </w:r>
      <w:r w:rsidRPr="00C35A8C">
        <w:t xml:space="preserve"> </w:t>
      </w:r>
    </w:p>
    <w:p w14:paraId="6E046FBA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>
        <w:t>травмы при падении на лестницах и в коридорах школы.</w:t>
      </w:r>
    </w:p>
    <w:p w14:paraId="3B3F3519" w14:textId="77777777" w:rsidR="006D2DF8" w:rsidRPr="00EA11E8" w:rsidRDefault="006D2DF8" w:rsidP="006D2DF8">
      <w:pPr>
        <w:numPr>
          <w:ilvl w:val="0"/>
          <w:numId w:val="2"/>
        </w:numPr>
        <w:spacing w:line="281" w:lineRule="auto"/>
        <w:jc w:val="both"/>
      </w:pPr>
      <w:r w:rsidRPr="00EA11E8">
        <w:t>повышенные эмоциональные и нервно-психологическое нагрузки</w:t>
      </w:r>
      <w:r>
        <w:t>;</w:t>
      </w:r>
    </w:p>
    <w:p w14:paraId="02E4C3BF" w14:textId="77777777" w:rsidR="006D2DF8" w:rsidRDefault="006D2DF8" w:rsidP="006D2DF8">
      <w:pPr>
        <w:numPr>
          <w:ilvl w:val="0"/>
          <w:numId w:val="2"/>
        </w:numPr>
        <w:spacing w:line="281" w:lineRule="auto"/>
        <w:jc w:val="both"/>
      </w:pPr>
      <w:r w:rsidRPr="00EA11E8">
        <w:t>перенапряжение зрения во время длительной работы</w:t>
      </w:r>
      <w:r>
        <w:t xml:space="preserve">; </w:t>
      </w:r>
    </w:p>
    <w:p w14:paraId="1D362AB0" w14:textId="77777777" w:rsidR="006D2DF8" w:rsidRPr="00EA11E8" w:rsidRDefault="006D2DF8" w:rsidP="006D2DF8">
      <w:pPr>
        <w:numPr>
          <w:ilvl w:val="0"/>
          <w:numId w:val="2"/>
        </w:numPr>
        <w:spacing w:line="281" w:lineRule="auto"/>
        <w:jc w:val="both"/>
      </w:pPr>
      <w:r w:rsidRPr="00EA11E8">
        <w:t>познотоническое утомление</w:t>
      </w:r>
      <w:r>
        <w:t>;</w:t>
      </w:r>
    </w:p>
    <w:p w14:paraId="42107389" w14:textId="77777777" w:rsidR="006D2DF8" w:rsidRPr="00EA11E8" w:rsidRDefault="006D2DF8" w:rsidP="006D2DF8">
      <w:pPr>
        <w:numPr>
          <w:ilvl w:val="0"/>
          <w:numId w:val="2"/>
        </w:numPr>
        <w:spacing w:line="281" w:lineRule="auto"/>
        <w:jc w:val="both"/>
      </w:pPr>
      <w:r w:rsidRPr="00EA11E8">
        <w:t>искривление позвоночника.</w:t>
      </w:r>
    </w:p>
    <w:p w14:paraId="0C2D3832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1.4. В учебном кабинете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14:paraId="3DD19F72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1.5. Учитель обязан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14:paraId="2DDEA49E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1.</w:t>
      </w:r>
      <w:r>
        <w:t>6</w:t>
      </w:r>
      <w:r w:rsidRPr="00C35A8C">
        <w:t>. В процессе работы учитель обязан соблюдать правила личной гигиены, содержать в чистоте рабочее место.</w:t>
      </w:r>
    </w:p>
    <w:p w14:paraId="515E10D2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1.</w:t>
      </w:r>
      <w:r>
        <w:t>7</w:t>
      </w:r>
      <w:r w:rsidRPr="00C35A8C">
        <w:t>. При несчастном случае учитель обязан немедленно сообщить об этом директору, зам. директора по УВР.</w:t>
      </w:r>
    </w:p>
    <w:p w14:paraId="20B836CF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1.</w:t>
      </w:r>
      <w:r>
        <w:t>8</w:t>
      </w:r>
      <w:r w:rsidRPr="00C35A8C">
        <w:t xml:space="preserve">. При заведовании учебным кабинетом необходимо выполнять требования и строго соблюдать инструкцию по охране труда заведующего учебным кабинетом </w:t>
      </w:r>
      <w:r>
        <w:t>школы</w:t>
      </w:r>
      <w:r w:rsidRPr="00C35A8C">
        <w:t>.</w:t>
      </w:r>
    </w:p>
    <w:p w14:paraId="561B79F7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1.</w:t>
      </w:r>
      <w:r>
        <w:t>9</w:t>
      </w:r>
      <w:r w:rsidRPr="00C35A8C">
        <w:t>. Учитель, допустивший невыполнение или нарушение инструкции по охране труда учителя школы,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14:paraId="7722DF9B" w14:textId="77777777" w:rsidR="006D2DF8" w:rsidRPr="00C35A8C" w:rsidRDefault="006D2DF8" w:rsidP="006D2DF8">
      <w:pPr>
        <w:spacing w:line="281" w:lineRule="auto"/>
        <w:ind w:firstLine="284"/>
        <w:jc w:val="both"/>
        <w:rPr>
          <w:b/>
        </w:rPr>
      </w:pPr>
      <w:r w:rsidRPr="00C35A8C">
        <w:rPr>
          <w:b/>
        </w:rPr>
        <w:t>2. Требования охраны труда перед началом работы</w:t>
      </w:r>
    </w:p>
    <w:p w14:paraId="0FE92636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2.1. Включить полностью освещение в кабинете, убедиться в исправной работе светильников. Наименьшая освещенность в кабинете должна быть не менее 300 лк (20 Вт/м2) при люминесцентных лампах и не менее 150 лк (48 Вт/м2) при лампах накаливания.</w:t>
      </w:r>
    </w:p>
    <w:p w14:paraId="7E6BA47B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 xml:space="preserve">2.2. Убедиться в исправности электрооборудования кабинета: </w:t>
      </w:r>
    </w:p>
    <w:p w14:paraId="0291EBBD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 xml:space="preserve">светильники должны быть надежно подвешены к потолку и иметь </w:t>
      </w:r>
      <w:proofErr w:type="spellStart"/>
      <w:r w:rsidRPr="00C35A8C">
        <w:t>cветорассеивающую</w:t>
      </w:r>
      <w:proofErr w:type="spellEnd"/>
      <w:r w:rsidRPr="00C35A8C">
        <w:t xml:space="preserve"> арматуру;</w:t>
      </w:r>
    </w:p>
    <w:p w14:paraId="330D5840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коммутационные коробки должны быть закрыты крышками - корпуса и крышки выключателей и розеток не должны иметь трещин и сколов, а также оголенных контактов.</w:t>
      </w:r>
    </w:p>
    <w:p w14:paraId="21FF57A3" w14:textId="77777777" w:rsidR="006D2DF8" w:rsidRPr="00C35A8C" w:rsidRDefault="006D2DF8" w:rsidP="006D2DF8">
      <w:pPr>
        <w:spacing w:line="281" w:lineRule="auto"/>
        <w:ind w:left="284"/>
        <w:jc w:val="both"/>
      </w:pPr>
      <w:r w:rsidRPr="00C35A8C">
        <w:t xml:space="preserve">2.3. Убедиться в правильной расстановке мебели в кабинете: </w:t>
      </w:r>
    </w:p>
    <w:p w14:paraId="5BD1BE29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lastRenderedPageBreak/>
        <w:t>расстояние между наружной стеной кабинета и первым столом должно быть не менее 0,5-0,7 м;</w:t>
      </w:r>
    </w:p>
    <w:p w14:paraId="187922B5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расстояние между внутренней стеной кабинета и столами должно быть не менее 0,5-0,7 м;</w:t>
      </w:r>
    </w:p>
    <w:p w14:paraId="7A353E3C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расстояние между задней стеной кабинета и столами должно быть 0.7 м;</w:t>
      </w:r>
    </w:p>
    <w:p w14:paraId="67A184BF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расстояние от классной доски до первых столов должно быть 2,4-2,7 м;</w:t>
      </w:r>
    </w:p>
    <w:p w14:paraId="3A6E8474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расстояние от классной доски до последних столов должно быть не более 8,6 м;</w:t>
      </w:r>
    </w:p>
    <w:p w14:paraId="3CDC33A7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удаление мест занятий от окон не должно превышать 6,0 м.</w:t>
      </w:r>
    </w:p>
    <w:p w14:paraId="66B65B84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2.4. Проверить санитарное состояние кабинета, убедиться в целостности стекол в окнах и провести сквозное проветривание кабинета.</w:t>
      </w:r>
    </w:p>
    <w:p w14:paraId="7CE1CC96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 xml:space="preserve">2.5. Убедиться в том, что температура воздуха в кабинете находится в пределах </w:t>
      </w:r>
      <w:r>
        <w:t>20</w:t>
      </w:r>
      <w:r w:rsidRPr="00C35A8C">
        <w:t>-2</w:t>
      </w:r>
      <w:r>
        <w:t>4</w:t>
      </w:r>
      <w:r w:rsidRPr="00C35A8C">
        <w:t>°С.</w:t>
      </w:r>
    </w:p>
    <w:p w14:paraId="7D729D6F" w14:textId="77777777" w:rsidR="006D2DF8" w:rsidRPr="00C35A8C" w:rsidRDefault="006D2DF8" w:rsidP="006D2DF8">
      <w:pPr>
        <w:spacing w:line="281" w:lineRule="auto"/>
        <w:ind w:firstLine="284"/>
        <w:jc w:val="both"/>
        <w:rPr>
          <w:b/>
        </w:rPr>
      </w:pPr>
      <w:r w:rsidRPr="00C35A8C">
        <w:rPr>
          <w:b/>
        </w:rPr>
        <w:t>3. Требования по охране труда во время работы.</w:t>
      </w:r>
    </w:p>
    <w:p w14:paraId="310EB0C6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3.1. При работе в кабинете соблюдать инструкцию по охране труда в учебном кабинете школы.</w:t>
      </w:r>
    </w:p>
    <w:p w14:paraId="1BA062BD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3.2. Посадку учащихся производить за рабочие столы, соответствующие их росту:</w:t>
      </w:r>
    </w:p>
    <w:p w14:paraId="72F8B916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мебель группы № 1 (оранжевая маркировка) - рост 100-115 см;</w:t>
      </w:r>
    </w:p>
    <w:p w14:paraId="4AE16552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мебель группы № 2 (фиолетовая маркировка) - рост 115-130 см;</w:t>
      </w:r>
    </w:p>
    <w:p w14:paraId="43F8DD05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мебель группы № 3 (желтая маркировка) - рост 130-145 см;</w:t>
      </w:r>
    </w:p>
    <w:p w14:paraId="3D43E7AD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мебель группы № 4 (красная маркировка) - рост 145-160 см;</w:t>
      </w:r>
    </w:p>
    <w:p w14:paraId="711BB009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мебель группы № 5 (зеленая маркировка) - рост 160-175 см;</w:t>
      </w:r>
    </w:p>
    <w:p w14:paraId="4E3D4174" w14:textId="77777777" w:rsidR="006D2DF8" w:rsidRPr="00C35A8C" w:rsidRDefault="006D2DF8" w:rsidP="006D2DF8">
      <w:pPr>
        <w:numPr>
          <w:ilvl w:val="0"/>
          <w:numId w:val="1"/>
        </w:numPr>
        <w:spacing w:line="281" w:lineRule="auto"/>
        <w:jc w:val="both"/>
      </w:pPr>
      <w:r w:rsidRPr="00C35A8C">
        <w:t>мебель группы № 6 (голубая маркировка) - рост свыше 175 см.</w:t>
      </w:r>
    </w:p>
    <w:p w14:paraId="1F04E678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3.3. 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склонными к частым ангинам и острым воспалениям верхних дыхательных путей,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14:paraId="1A0A4F94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3.4. С целью обеспечения надлежащей естественной освещенности в кабинете не расставлять на подоконниках цветы.</w:t>
      </w:r>
    </w:p>
    <w:p w14:paraId="189BAD45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3.5. Все используемые в кабинете демонстрационные электрические приборы должны быть исправны и иметь заземление или зануление.</w:t>
      </w:r>
    </w:p>
    <w:p w14:paraId="2752F501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3.6. Стекла окон в кабинете должны очищаться от пыли и грязи, а также должна производиться очистка светильников не реже двух раз в год. Привлекать учащихся к этим работам, а также к оклейке окон запрещается.</w:t>
      </w:r>
    </w:p>
    <w:p w14:paraId="348DDF09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3.7. При открывании окон рамы фиксировать в открытом положении крючками. При открывании фрамуг обязательно должны быть ограничители.</w:t>
      </w:r>
    </w:p>
    <w:p w14:paraId="41B23489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3.8. Во избежание падения из окна, а также ранения стеклом, не вставать на подоконник.</w:t>
      </w:r>
    </w:p>
    <w:p w14:paraId="6C96448F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3.9. Во время проведения занятий в кабинете любому учителю школы необходимо разъяснять ученикам правила поведения на уроке и контролировать соблюдение дисциплины.</w:t>
      </w:r>
    </w:p>
    <w:p w14:paraId="5BD10527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3.10. Во время работы следует соблюдать порядок в помещении, не загромождать эвакуационные выходы из учебного кабинета</w:t>
      </w:r>
      <w:r>
        <w:t>,</w:t>
      </w:r>
      <w:r w:rsidRPr="00C35A8C">
        <w:t xml:space="preserve"> свое </w:t>
      </w:r>
      <w:r>
        <w:t>рабочее место и места учащихся.</w:t>
      </w:r>
    </w:p>
    <w:p w14:paraId="7CBF95E3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3.11. Соблюдать правила по охране труда и противопожарной безопасности.</w:t>
      </w:r>
    </w:p>
    <w:p w14:paraId="5CE614CF" w14:textId="77777777" w:rsidR="006D2DF8" w:rsidRPr="00C35A8C" w:rsidRDefault="006D2DF8" w:rsidP="006D2DF8">
      <w:pPr>
        <w:spacing w:line="281" w:lineRule="auto"/>
        <w:ind w:firstLine="284"/>
        <w:jc w:val="both"/>
        <w:rPr>
          <w:b/>
        </w:rPr>
      </w:pPr>
      <w:r w:rsidRPr="00C35A8C">
        <w:rPr>
          <w:b/>
        </w:rPr>
        <w:t>4. Требования охраны труда в аварийных ситуациях</w:t>
      </w:r>
    </w:p>
    <w:p w14:paraId="01B9200C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 xml:space="preserve">4.1. При возникновении пожара немедленно эвакуировать детей из здания, сообщить о пожаре </w:t>
      </w:r>
      <w:r>
        <w:t>администрации школы</w:t>
      </w:r>
      <w:r w:rsidRPr="00C35A8C">
        <w:t xml:space="preserve"> и в ближайшую пожарную часть по телефону 101, начать эвакуацию воспитанников на эвакуационную площадку, приступить к тушению очага возгорания с помощью первичных средств пожаротушения.</w:t>
      </w:r>
    </w:p>
    <w:p w14:paraId="360F0D7B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lastRenderedPageBreak/>
        <w:t xml:space="preserve">4.2. При получении травмы немедленно оказать первую помощь пострадавшему, сообщить об этом </w:t>
      </w:r>
      <w:r>
        <w:t>администрации школы</w:t>
      </w:r>
      <w:r w:rsidRPr="00C35A8C">
        <w:t xml:space="preserve">, при необходимости отправить пострадавшего </w:t>
      </w:r>
      <w:r>
        <w:t>в ближайшую медицинскую организацию</w:t>
      </w:r>
      <w:r w:rsidRPr="00C35A8C">
        <w:t>.</w:t>
      </w:r>
    </w:p>
    <w:p w14:paraId="7A84E619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 xml:space="preserve">4.3. При возникновении аварийных ситуаций (прорыве водопроводной системы или системы отопления) вывести детей из помещения учебного кабинета и доложить о происшествии </w:t>
      </w:r>
      <w:r>
        <w:t xml:space="preserve">директору школы или </w:t>
      </w:r>
      <w:r w:rsidRPr="00C35A8C">
        <w:t>заместителю директора по административно-хозяйственной работе и далее действовать согласно полученным указаниям.</w:t>
      </w:r>
    </w:p>
    <w:p w14:paraId="577C49B0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 xml:space="preserve">4.4. В случае угрозы или возникновения очага опасного воздействия техногенного характера, террористического акта действовать в соответствии с Планом эвакуации, инструкцией о порядке действий в случае угрозы и возникновении ЧС террористического характера. </w:t>
      </w:r>
    </w:p>
    <w:p w14:paraId="5623C179" w14:textId="77777777" w:rsidR="006D2DF8" w:rsidRPr="00C35A8C" w:rsidRDefault="006D2DF8" w:rsidP="006D2DF8">
      <w:pPr>
        <w:spacing w:line="281" w:lineRule="auto"/>
        <w:ind w:firstLine="284"/>
        <w:jc w:val="both"/>
        <w:rPr>
          <w:b/>
        </w:rPr>
      </w:pPr>
      <w:r w:rsidRPr="00C35A8C">
        <w:rPr>
          <w:b/>
        </w:rPr>
        <w:t>5. Требования охраны труда по окончании работы</w:t>
      </w:r>
    </w:p>
    <w:p w14:paraId="34C2254F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5.1. Полностью отключить электрические приборы, персональный компьютер, принтер, отключить от электропитания технические средства обучения (ТСО).</w:t>
      </w:r>
    </w:p>
    <w:p w14:paraId="171E2630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5.2. Тщательно проветрить кабинет.</w:t>
      </w:r>
    </w:p>
    <w:p w14:paraId="7AABB4C8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5.3. Привести в порядок свое рабочее место, убрать в отведенные места для хранения документацию, наглядные и методические пособия, раздаточный материал, а также проконтролировать вынос мусора из помещения учебного кабинета.</w:t>
      </w:r>
    </w:p>
    <w:p w14:paraId="28436973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5.4. Закрыть окна, вымыть руки и перекрыть воду.</w:t>
      </w:r>
    </w:p>
    <w:p w14:paraId="3D311FF1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5.5. Проверить наличие первичных средств пожаротушения.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20A33F1D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5.6. Удостовериться в противопожарной безопасности помещения, выключить освещение и закрыть кабинет на ключ.</w:t>
      </w:r>
    </w:p>
    <w:p w14:paraId="31B8F7DB" w14:textId="77777777" w:rsidR="006D2DF8" w:rsidRPr="00C35A8C" w:rsidRDefault="006D2DF8" w:rsidP="006D2DF8">
      <w:pPr>
        <w:spacing w:line="281" w:lineRule="auto"/>
        <w:ind w:firstLine="284"/>
        <w:jc w:val="both"/>
      </w:pPr>
      <w:r w:rsidRPr="00C35A8C">
        <w:t>5.7. Обо всех требующих внимания недостатках, замеченных во время работы, доложить заместителю директора по административно-хозяйственной работе общеобразовательного учреждения (при отсутствии – иному должностному лицу).</w:t>
      </w:r>
    </w:p>
    <w:p w14:paraId="20094881" w14:textId="77777777" w:rsidR="006D2DF8" w:rsidRDefault="006D2DF8" w:rsidP="006D2DF8">
      <w:pPr>
        <w:spacing w:line="281" w:lineRule="auto"/>
        <w:ind w:firstLine="284"/>
        <w:jc w:val="both"/>
      </w:pPr>
    </w:p>
    <w:p w14:paraId="1F2F3C54" w14:textId="77777777" w:rsidR="0088354E" w:rsidRDefault="0088354E" w:rsidP="006D2DF8"/>
    <w:sectPr w:rsidR="0088354E" w:rsidSect="005C5EFE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70E2F"/>
    <w:multiLevelType w:val="hybridMultilevel"/>
    <w:tmpl w:val="B1B61A44"/>
    <w:lvl w:ilvl="0" w:tplc="615CA4F0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C63B2"/>
    <w:multiLevelType w:val="hybridMultilevel"/>
    <w:tmpl w:val="C9FE9952"/>
    <w:lvl w:ilvl="0" w:tplc="F2FC45D4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52"/>
    <w:rsid w:val="005C5EFE"/>
    <w:rsid w:val="00625852"/>
    <w:rsid w:val="006D2DF8"/>
    <w:rsid w:val="008319CC"/>
    <w:rsid w:val="008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EAB0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2DF8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2021-02-23T15:34:00Z</cp:lastPrinted>
  <dcterms:created xsi:type="dcterms:W3CDTF">2019-08-20T09:08:00Z</dcterms:created>
  <dcterms:modified xsi:type="dcterms:W3CDTF">2021-02-23T15:35:00Z</dcterms:modified>
</cp:coreProperties>
</file>