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8E" w:rsidRPr="006D2294" w:rsidRDefault="00C8712F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  <w:bookmarkStart w:id="0" w:name="block-3370766"/>
      <w:r w:rsidRPr="006D2294">
        <w:rPr>
          <w:rFonts w:ascii="Times New Roman" w:hAnsi="Times New Roman" w:cs="Times New Roman"/>
          <w:sz w:val="32"/>
          <w:szCs w:val="24"/>
        </w:rPr>
        <w:t>МИНИСТЕРСТВО ПРОСВЕЩЕНИЯ РОССИЙСКОЙ ФЕДЕРАЦИИ</w:t>
      </w:r>
    </w:p>
    <w:p w:rsidR="005D048E" w:rsidRPr="006D2294" w:rsidRDefault="00C8712F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  <w:r w:rsidRPr="006D2294">
        <w:rPr>
          <w:rFonts w:ascii="Times New Roman" w:hAnsi="Times New Roman" w:cs="Times New Roman"/>
          <w:sz w:val="32"/>
          <w:szCs w:val="24"/>
        </w:rPr>
        <w:t>‌</w:t>
      </w:r>
      <w:bookmarkStart w:id="1" w:name="ac61422a-29c7-4a5a-957e-10d44a9a8bf8"/>
      <w:r w:rsidRPr="006D2294">
        <w:rPr>
          <w:rFonts w:ascii="Times New Roman" w:hAnsi="Times New Roman" w:cs="Times New Roman"/>
          <w:sz w:val="32"/>
          <w:szCs w:val="24"/>
        </w:rPr>
        <w:t>Министерство образования и науки Республики Дагестан</w:t>
      </w:r>
      <w:bookmarkEnd w:id="1"/>
      <w:r w:rsidRPr="006D2294">
        <w:rPr>
          <w:rFonts w:ascii="Times New Roman" w:hAnsi="Times New Roman" w:cs="Times New Roman"/>
          <w:sz w:val="32"/>
          <w:szCs w:val="24"/>
        </w:rPr>
        <w:t>‌‌</w:t>
      </w:r>
    </w:p>
    <w:p w:rsidR="005D048E" w:rsidRPr="006D2294" w:rsidRDefault="00C8712F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  <w:r w:rsidRPr="006D2294">
        <w:rPr>
          <w:rFonts w:ascii="Times New Roman" w:hAnsi="Times New Roman" w:cs="Times New Roman"/>
          <w:sz w:val="32"/>
          <w:szCs w:val="24"/>
        </w:rPr>
        <w:t>‌</w:t>
      </w:r>
      <w:bookmarkStart w:id="2" w:name="999bf644-f3de-4153-a38b-a44d917c4aaf"/>
      <w:r w:rsidRPr="006D2294">
        <w:rPr>
          <w:rFonts w:ascii="Times New Roman" w:hAnsi="Times New Roman" w:cs="Times New Roman"/>
          <w:sz w:val="32"/>
          <w:szCs w:val="24"/>
        </w:rPr>
        <w:t>МО "</w:t>
      </w:r>
      <w:proofErr w:type="spellStart"/>
      <w:r w:rsidRPr="006D2294">
        <w:rPr>
          <w:rFonts w:ascii="Times New Roman" w:hAnsi="Times New Roman" w:cs="Times New Roman"/>
          <w:sz w:val="32"/>
          <w:szCs w:val="24"/>
        </w:rPr>
        <w:t>Чародинский</w:t>
      </w:r>
      <w:proofErr w:type="spellEnd"/>
      <w:r w:rsidRPr="006D2294">
        <w:rPr>
          <w:rFonts w:ascii="Times New Roman" w:hAnsi="Times New Roman" w:cs="Times New Roman"/>
          <w:sz w:val="32"/>
          <w:szCs w:val="24"/>
        </w:rPr>
        <w:t xml:space="preserve"> район"</w:t>
      </w:r>
      <w:bookmarkEnd w:id="2"/>
      <w:r w:rsidRPr="006D2294">
        <w:rPr>
          <w:rFonts w:ascii="Times New Roman" w:hAnsi="Times New Roman" w:cs="Times New Roman"/>
          <w:sz w:val="32"/>
          <w:szCs w:val="24"/>
        </w:rPr>
        <w:t>‌​</w:t>
      </w:r>
    </w:p>
    <w:p w:rsidR="005D048E" w:rsidRPr="006D2294" w:rsidRDefault="00C8712F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  <w:r w:rsidRPr="006D2294">
        <w:rPr>
          <w:rFonts w:ascii="Times New Roman" w:hAnsi="Times New Roman" w:cs="Times New Roman"/>
          <w:sz w:val="32"/>
          <w:szCs w:val="24"/>
        </w:rPr>
        <w:t>МКОУ "</w:t>
      </w:r>
      <w:proofErr w:type="spellStart"/>
      <w:r w:rsidRPr="006D2294">
        <w:rPr>
          <w:rFonts w:ascii="Times New Roman" w:hAnsi="Times New Roman" w:cs="Times New Roman"/>
          <w:sz w:val="32"/>
          <w:szCs w:val="24"/>
        </w:rPr>
        <w:t>Магарская</w:t>
      </w:r>
      <w:proofErr w:type="spellEnd"/>
      <w:r w:rsidRPr="006D2294">
        <w:rPr>
          <w:rFonts w:ascii="Times New Roman" w:hAnsi="Times New Roman" w:cs="Times New Roman"/>
          <w:sz w:val="32"/>
          <w:szCs w:val="24"/>
        </w:rPr>
        <w:t xml:space="preserve"> СОШ"</w:t>
      </w: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6"/>
        <w:gridCol w:w="3576"/>
        <w:gridCol w:w="3576"/>
      </w:tblGrid>
      <w:tr w:rsidR="00C8712F" w:rsidRPr="006D2294" w:rsidTr="006D2294">
        <w:tc>
          <w:tcPr>
            <w:tcW w:w="3114" w:type="dxa"/>
            <w:vAlign w:val="center"/>
          </w:tcPr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РАССМОТРЕНО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методическим объединением учителей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Руководитель МО</w:t>
            </w:r>
          </w:p>
          <w:p w:rsidR="00C8712F" w:rsidRPr="006D2294" w:rsidRDefault="00515348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_____________________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Османов Х.А.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 №1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от «31» 08   2023 г.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СОГЛАСОВАНО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Заместитель директора по УВР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________________________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Османов Х.А.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 №1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от «31» 08   2023 г.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УТВЕРЖДЕНО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Директор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________________________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Муртазалиев</w:t>
            </w:r>
            <w:proofErr w:type="spellEnd"/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О.П.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Приказ №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2294">
              <w:rPr>
                <w:rFonts w:ascii="Times New Roman" w:eastAsia="Times New Roman" w:hAnsi="Times New Roman" w:cs="Times New Roman"/>
                <w:sz w:val="28"/>
                <w:szCs w:val="24"/>
              </w:rPr>
              <w:t>от «31» 08   2023 г.</w:t>
            </w:r>
          </w:p>
          <w:p w:rsidR="00C8712F" w:rsidRPr="006D2294" w:rsidRDefault="00C8712F" w:rsidP="006D2294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D048E" w:rsidRPr="006D2294" w:rsidRDefault="00C8712F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‌</w:t>
      </w: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D048E" w:rsidRPr="006D2294" w:rsidRDefault="005D048E" w:rsidP="006D229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5D048E" w:rsidRPr="006D2294" w:rsidRDefault="00C8712F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  <w:r w:rsidRPr="006D2294">
        <w:rPr>
          <w:rFonts w:ascii="Times New Roman" w:hAnsi="Times New Roman" w:cs="Times New Roman"/>
          <w:sz w:val="32"/>
          <w:szCs w:val="24"/>
        </w:rPr>
        <w:t>РАБОЧАЯ ПРОГРАММА</w:t>
      </w:r>
    </w:p>
    <w:p w:rsidR="005D048E" w:rsidRPr="006D2294" w:rsidRDefault="00C8712F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  <w:r w:rsidRPr="006D2294">
        <w:rPr>
          <w:rFonts w:ascii="Times New Roman" w:hAnsi="Times New Roman" w:cs="Times New Roman"/>
          <w:sz w:val="32"/>
          <w:szCs w:val="24"/>
        </w:rPr>
        <w:t>(ID 480986)</w:t>
      </w:r>
    </w:p>
    <w:p w:rsidR="005D048E" w:rsidRPr="006D2294" w:rsidRDefault="005D048E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</w:p>
    <w:p w:rsidR="005D048E" w:rsidRPr="006D2294" w:rsidRDefault="00C8712F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  <w:r w:rsidRPr="006D2294">
        <w:rPr>
          <w:rFonts w:ascii="Times New Roman" w:hAnsi="Times New Roman" w:cs="Times New Roman"/>
          <w:sz w:val="32"/>
          <w:szCs w:val="24"/>
        </w:rPr>
        <w:t>учебного предмета «</w:t>
      </w:r>
      <w:r w:rsidR="006D2294" w:rsidRPr="006D2294">
        <w:rPr>
          <w:rFonts w:ascii="Times New Roman" w:hAnsi="Times New Roman" w:cs="Times New Roman"/>
          <w:sz w:val="32"/>
          <w:szCs w:val="24"/>
        </w:rPr>
        <w:t>Физическая культура»</w:t>
      </w:r>
    </w:p>
    <w:p w:rsidR="005D048E" w:rsidRDefault="00C8712F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  <w:r w:rsidRPr="006D2294">
        <w:rPr>
          <w:rFonts w:ascii="Times New Roman" w:hAnsi="Times New Roman" w:cs="Times New Roman"/>
          <w:sz w:val="32"/>
          <w:szCs w:val="24"/>
        </w:rPr>
        <w:t xml:space="preserve">для </w:t>
      </w:r>
      <w:proofErr w:type="gramStart"/>
      <w:r w:rsidRPr="006D2294">
        <w:rPr>
          <w:rFonts w:ascii="Times New Roman" w:hAnsi="Times New Roman" w:cs="Times New Roman"/>
          <w:sz w:val="32"/>
          <w:szCs w:val="24"/>
        </w:rPr>
        <w:t>обучающихся</w:t>
      </w:r>
      <w:proofErr w:type="gramEnd"/>
      <w:r w:rsidRPr="006D2294">
        <w:rPr>
          <w:rFonts w:ascii="Times New Roman" w:hAnsi="Times New Roman" w:cs="Times New Roman"/>
          <w:sz w:val="32"/>
          <w:szCs w:val="24"/>
        </w:rPr>
        <w:t xml:space="preserve"> 1 класса</w:t>
      </w:r>
    </w:p>
    <w:p w:rsidR="006E2C7A" w:rsidRPr="006D2294" w:rsidRDefault="006E2C7A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</w:p>
    <w:p w:rsidR="00C8712F" w:rsidRPr="006D2294" w:rsidRDefault="00C8712F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  <w:r w:rsidRPr="006D2294">
        <w:rPr>
          <w:rFonts w:ascii="Times New Roman" w:hAnsi="Times New Roman" w:cs="Times New Roman"/>
          <w:sz w:val="32"/>
          <w:szCs w:val="24"/>
        </w:rPr>
        <w:t xml:space="preserve">Срок реализации 2023-2024 </w:t>
      </w:r>
      <w:proofErr w:type="spellStart"/>
      <w:r w:rsidRPr="006D2294">
        <w:rPr>
          <w:rFonts w:ascii="Times New Roman" w:hAnsi="Times New Roman" w:cs="Times New Roman"/>
          <w:sz w:val="32"/>
          <w:szCs w:val="24"/>
        </w:rPr>
        <w:t>уч.г</w:t>
      </w:r>
      <w:proofErr w:type="spellEnd"/>
      <w:r w:rsidRPr="006D2294">
        <w:rPr>
          <w:rFonts w:ascii="Times New Roman" w:hAnsi="Times New Roman" w:cs="Times New Roman"/>
          <w:sz w:val="32"/>
          <w:szCs w:val="24"/>
        </w:rPr>
        <w:t>.</w:t>
      </w:r>
    </w:p>
    <w:p w:rsidR="00C8712F" w:rsidRPr="006D2294" w:rsidRDefault="00C8712F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  <w:r w:rsidRPr="006D2294">
        <w:rPr>
          <w:rFonts w:ascii="Times New Roman" w:hAnsi="Times New Roman" w:cs="Times New Roman"/>
          <w:sz w:val="32"/>
          <w:szCs w:val="24"/>
        </w:rPr>
        <w:t>2 часа в неделю</w:t>
      </w:r>
    </w:p>
    <w:p w:rsidR="00C8712F" w:rsidRPr="006D2294" w:rsidRDefault="00C8712F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  <w:r w:rsidRPr="006D2294">
        <w:rPr>
          <w:rFonts w:ascii="Times New Roman" w:hAnsi="Times New Roman" w:cs="Times New Roman"/>
          <w:sz w:val="32"/>
          <w:szCs w:val="24"/>
        </w:rPr>
        <w:t>66 часов в год</w:t>
      </w:r>
    </w:p>
    <w:p w:rsidR="00C8712F" w:rsidRDefault="00C8712F" w:rsidP="006D2294">
      <w:pPr>
        <w:pStyle w:val="af"/>
        <w:jc w:val="both"/>
        <w:rPr>
          <w:rFonts w:ascii="Times New Roman" w:hAnsi="Times New Roman" w:cs="Times New Roman"/>
          <w:sz w:val="32"/>
          <w:szCs w:val="24"/>
        </w:rPr>
      </w:pPr>
    </w:p>
    <w:p w:rsidR="006D2294" w:rsidRDefault="006D2294" w:rsidP="006D2294">
      <w:pPr>
        <w:pStyle w:val="af"/>
        <w:jc w:val="both"/>
        <w:rPr>
          <w:rFonts w:ascii="Times New Roman" w:hAnsi="Times New Roman" w:cs="Times New Roman"/>
          <w:sz w:val="32"/>
          <w:szCs w:val="24"/>
        </w:rPr>
      </w:pPr>
    </w:p>
    <w:p w:rsidR="006D2294" w:rsidRDefault="006D2294" w:rsidP="006D2294">
      <w:pPr>
        <w:pStyle w:val="af"/>
        <w:jc w:val="both"/>
        <w:rPr>
          <w:rFonts w:ascii="Times New Roman" w:hAnsi="Times New Roman" w:cs="Times New Roman"/>
          <w:sz w:val="32"/>
          <w:szCs w:val="24"/>
        </w:rPr>
      </w:pPr>
    </w:p>
    <w:p w:rsidR="006D2294" w:rsidRDefault="006D2294" w:rsidP="006D2294">
      <w:pPr>
        <w:pStyle w:val="af"/>
        <w:jc w:val="both"/>
        <w:rPr>
          <w:rFonts w:ascii="Times New Roman" w:hAnsi="Times New Roman" w:cs="Times New Roman"/>
          <w:sz w:val="32"/>
          <w:szCs w:val="24"/>
        </w:rPr>
      </w:pPr>
    </w:p>
    <w:p w:rsidR="006D2294" w:rsidRDefault="006D2294" w:rsidP="006D2294">
      <w:pPr>
        <w:pStyle w:val="af"/>
        <w:jc w:val="both"/>
        <w:rPr>
          <w:rFonts w:ascii="Times New Roman" w:hAnsi="Times New Roman" w:cs="Times New Roman"/>
          <w:sz w:val="32"/>
          <w:szCs w:val="24"/>
        </w:rPr>
      </w:pPr>
      <w:bookmarkStart w:id="3" w:name="_GoBack"/>
      <w:bookmarkEnd w:id="3"/>
    </w:p>
    <w:p w:rsidR="006D2294" w:rsidRPr="006D2294" w:rsidRDefault="006D2294" w:rsidP="006D2294">
      <w:pPr>
        <w:pStyle w:val="af"/>
        <w:jc w:val="both"/>
        <w:rPr>
          <w:rFonts w:ascii="Times New Roman" w:hAnsi="Times New Roman" w:cs="Times New Roman"/>
          <w:sz w:val="32"/>
          <w:szCs w:val="24"/>
        </w:rPr>
      </w:pPr>
    </w:p>
    <w:p w:rsidR="005D048E" w:rsidRPr="006D2294" w:rsidRDefault="00C8712F" w:rsidP="006D2294">
      <w:pPr>
        <w:pStyle w:val="af"/>
        <w:jc w:val="right"/>
        <w:rPr>
          <w:rFonts w:ascii="Times New Roman" w:hAnsi="Times New Roman" w:cs="Times New Roman"/>
          <w:sz w:val="32"/>
          <w:szCs w:val="24"/>
        </w:rPr>
      </w:pPr>
      <w:r w:rsidRPr="006D2294">
        <w:rPr>
          <w:rFonts w:ascii="Times New Roman" w:hAnsi="Times New Roman" w:cs="Times New Roman"/>
          <w:sz w:val="32"/>
          <w:szCs w:val="24"/>
        </w:rPr>
        <w:t>Учитель: Магомедова  Марин Магомедовна</w:t>
      </w:r>
    </w:p>
    <w:p w:rsidR="006D2294" w:rsidRDefault="006D2294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  <w:bookmarkStart w:id="4" w:name="a138e01f-71ee-4195-a132-95a500e7f996"/>
    </w:p>
    <w:p w:rsidR="006D2294" w:rsidRDefault="006D2294" w:rsidP="006D2294">
      <w:pPr>
        <w:pStyle w:val="af"/>
        <w:rPr>
          <w:rFonts w:ascii="Times New Roman" w:hAnsi="Times New Roman" w:cs="Times New Roman"/>
          <w:sz w:val="32"/>
          <w:szCs w:val="24"/>
        </w:rPr>
      </w:pPr>
    </w:p>
    <w:p w:rsidR="006D2294" w:rsidRDefault="006D2294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</w:p>
    <w:p w:rsidR="006D2294" w:rsidRDefault="006D2294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</w:p>
    <w:p w:rsidR="00D04821" w:rsidRDefault="00D04821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</w:p>
    <w:p w:rsidR="006D2294" w:rsidRPr="006D2294" w:rsidRDefault="00C8712F" w:rsidP="006D2294">
      <w:pPr>
        <w:pStyle w:val="af"/>
        <w:jc w:val="center"/>
        <w:rPr>
          <w:rFonts w:ascii="Times New Roman" w:hAnsi="Times New Roman" w:cs="Times New Roman"/>
          <w:sz w:val="32"/>
          <w:szCs w:val="24"/>
        </w:rPr>
      </w:pPr>
      <w:r w:rsidRPr="006D2294">
        <w:rPr>
          <w:rFonts w:ascii="Times New Roman" w:hAnsi="Times New Roman" w:cs="Times New Roman"/>
          <w:sz w:val="32"/>
          <w:szCs w:val="24"/>
        </w:rPr>
        <w:t xml:space="preserve">село </w:t>
      </w:r>
      <w:proofErr w:type="spellStart"/>
      <w:r w:rsidRPr="006D2294">
        <w:rPr>
          <w:rFonts w:ascii="Times New Roman" w:hAnsi="Times New Roman" w:cs="Times New Roman"/>
          <w:sz w:val="32"/>
          <w:szCs w:val="24"/>
        </w:rPr>
        <w:t>Магар</w:t>
      </w:r>
      <w:bookmarkEnd w:id="4"/>
      <w:proofErr w:type="spellEnd"/>
      <w:r w:rsidRPr="006D2294">
        <w:rPr>
          <w:rFonts w:ascii="Times New Roman" w:hAnsi="Times New Roman" w:cs="Times New Roman"/>
          <w:sz w:val="32"/>
          <w:szCs w:val="24"/>
        </w:rPr>
        <w:t xml:space="preserve">‌ </w:t>
      </w:r>
      <w:bookmarkStart w:id="5" w:name="a612539e-b3c8-455e-88a4-bebacddb4762"/>
      <w:r w:rsidRPr="006D2294">
        <w:rPr>
          <w:rFonts w:ascii="Times New Roman" w:hAnsi="Times New Roman" w:cs="Times New Roman"/>
          <w:sz w:val="32"/>
          <w:szCs w:val="24"/>
        </w:rPr>
        <w:t>2023</w:t>
      </w:r>
      <w:bookmarkEnd w:id="5"/>
      <w:r w:rsidRPr="006D2294">
        <w:rPr>
          <w:rFonts w:ascii="Times New Roman" w:hAnsi="Times New Roman" w:cs="Times New Roman"/>
          <w:sz w:val="32"/>
          <w:szCs w:val="24"/>
        </w:rPr>
        <w:t>‌​</w:t>
      </w:r>
      <w:bookmarkStart w:id="6" w:name="block-3370767"/>
      <w:bookmarkEnd w:id="0"/>
    </w:p>
    <w:p w:rsidR="006D2294" w:rsidRPr="006D2294" w:rsidRDefault="006D2294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D048E" w:rsidRPr="006E2C7A" w:rsidRDefault="00C8712F" w:rsidP="006D229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7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294">
        <w:rPr>
          <w:rFonts w:ascii="Times New Roman" w:hAnsi="Times New Roman" w:cs="Times New Roman"/>
          <w:sz w:val="24"/>
          <w:szCs w:val="24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5D048E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6D22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2294">
        <w:rPr>
          <w:rFonts w:ascii="Times New Roman" w:hAnsi="Times New Roman" w:cs="Times New Roman"/>
          <w:sz w:val="24"/>
          <w:szCs w:val="24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6D2294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6D2294">
        <w:rPr>
          <w:rFonts w:ascii="Times New Roman" w:hAnsi="Times New Roman" w:cs="Times New Roman"/>
          <w:sz w:val="24"/>
          <w:szCs w:val="24"/>
        </w:rPr>
        <w:t xml:space="preserve">-ориентированной направленности.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294">
        <w:rPr>
          <w:rFonts w:ascii="Times New Roman" w:hAnsi="Times New Roman" w:cs="Times New Roman"/>
          <w:sz w:val="24"/>
          <w:szCs w:val="24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6D2294">
        <w:rPr>
          <w:rFonts w:ascii="Times New Roman" w:hAnsi="Times New Roman" w:cs="Times New Roman"/>
          <w:sz w:val="24"/>
          <w:szCs w:val="24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6D2294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D2294">
        <w:rPr>
          <w:rFonts w:ascii="Times New Roman" w:hAnsi="Times New Roman" w:cs="Times New Roman"/>
          <w:sz w:val="24"/>
          <w:szCs w:val="24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6D22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2294">
        <w:rPr>
          <w:rFonts w:ascii="Times New Roman" w:hAnsi="Times New Roman" w:cs="Times New Roman"/>
          <w:sz w:val="24"/>
          <w:szCs w:val="24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6D22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2294">
        <w:rPr>
          <w:rFonts w:ascii="Times New Roman" w:hAnsi="Times New Roman" w:cs="Times New Roman"/>
          <w:sz w:val="24"/>
          <w:szCs w:val="24"/>
        </w:rPr>
        <w:t xml:space="preserve">. Как и любая деятельность, она включает в себя </w:t>
      </w:r>
      <w:proofErr w:type="gramStart"/>
      <w:r w:rsidRPr="006D2294">
        <w:rPr>
          <w:rFonts w:ascii="Times New Roman" w:hAnsi="Times New Roman" w:cs="Times New Roman"/>
          <w:sz w:val="24"/>
          <w:szCs w:val="24"/>
        </w:rPr>
        <w:t>информационный</w:t>
      </w:r>
      <w:proofErr w:type="gramEnd"/>
      <w:r w:rsidRPr="006D2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294">
        <w:rPr>
          <w:rFonts w:ascii="Times New Roman" w:hAnsi="Times New Roman" w:cs="Times New Roman"/>
          <w:sz w:val="24"/>
          <w:szCs w:val="24"/>
        </w:rPr>
        <w:t>операциональный</w:t>
      </w:r>
      <w:proofErr w:type="spellEnd"/>
      <w:r w:rsidRPr="006D2294">
        <w:rPr>
          <w:rFonts w:ascii="Times New Roman" w:hAnsi="Times New Roman" w:cs="Times New Roman"/>
          <w:sz w:val="24"/>
          <w:szCs w:val="24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В целях усиления мотивационной составляющей учебного предмета и </w:t>
      </w:r>
      <w:proofErr w:type="gramStart"/>
      <w:r w:rsidRPr="006D2294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Pr="006D2294">
        <w:rPr>
          <w:rFonts w:ascii="Times New Roman" w:hAnsi="Times New Roman" w:cs="Times New Roman"/>
          <w:sz w:val="24"/>
          <w:szCs w:val="24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6D2294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6D2294">
        <w:rPr>
          <w:rFonts w:ascii="Times New Roman" w:hAnsi="Times New Roman" w:cs="Times New Roman"/>
          <w:sz w:val="24"/>
          <w:szCs w:val="24"/>
        </w:rPr>
        <w:t>-</w:t>
      </w:r>
      <w:r w:rsidRPr="006D2294">
        <w:rPr>
          <w:rFonts w:ascii="Times New Roman" w:hAnsi="Times New Roman" w:cs="Times New Roman"/>
          <w:sz w:val="24"/>
          <w:szCs w:val="24"/>
        </w:rPr>
        <w:lastRenderedPageBreak/>
        <w:t xml:space="preserve">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Содержание модуля «</w:t>
      </w:r>
      <w:proofErr w:type="spellStart"/>
      <w:r w:rsidRPr="006D2294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6D2294">
        <w:rPr>
          <w:rFonts w:ascii="Times New Roman" w:hAnsi="Times New Roman" w:cs="Times New Roman"/>
          <w:sz w:val="24"/>
          <w:szCs w:val="24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6D2294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6D2294">
        <w:rPr>
          <w:rFonts w:ascii="Times New Roman" w:hAnsi="Times New Roman" w:cs="Times New Roman"/>
          <w:sz w:val="24"/>
          <w:szCs w:val="24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Планируемые результаты включают в себя личностные, </w:t>
      </w:r>
      <w:proofErr w:type="spellStart"/>
      <w:r w:rsidRPr="006D229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D2294">
        <w:rPr>
          <w:rFonts w:ascii="Times New Roman" w:hAnsi="Times New Roman" w:cs="Times New Roman"/>
          <w:sz w:val="24"/>
          <w:szCs w:val="24"/>
        </w:rPr>
        <w:t xml:space="preserve"> и предметные результаты.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Результативность освоения учебного предмета </w:t>
      </w:r>
      <w:proofErr w:type="gramStart"/>
      <w:r w:rsidRPr="006D229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D2294">
        <w:rPr>
          <w:rFonts w:ascii="Times New Roman" w:hAnsi="Times New Roman" w:cs="Times New Roman"/>
          <w:sz w:val="24"/>
          <w:szCs w:val="24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5D048E" w:rsidRPr="006D2294" w:rsidRDefault="00C8712F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294">
        <w:rPr>
          <w:rFonts w:ascii="Times New Roman" w:hAnsi="Times New Roman" w:cs="Times New Roman"/>
          <w:sz w:val="24"/>
          <w:szCs w:val="24"/>
        </w:rPr>
        <w:t>‌</w:t>
      </w:r>
      <w:bookmarkStart w:id="7" w:name="bb146442-f527-41bf-8c2f-d7c56b2bd4b0"/>
      <w:r w:rsidR="006E2C7A">
        <w:rPr>
          <w:rFonts w:ascii="Times New Roman" w:hAnsi="Times New Roman" w:cs="Times New Roman"/>
          <w:sz w:val="24"/>
          <w:szCs w:val="24"/>
        </w:rPr>
        <w:tab/>
      </w:r>
      <w:r w:rsidRPr="006D2294">
        <w:rPr>
          <w:rFonts w:ascii="Times New Roman" w:hAnsi="Times New Roman" w:cs="Times New Roman"/>
          <w:sz w:val="24"/>
          <w:szCs w:val="24"/>
        </w:rPr>
        <w:t>Общее число часов для изучения физической культуры на уровне начального общего образования составляет – 405 часов: в 1 классе – 66 часов (2 часа в неделю), во 2 классе – 102 часа (3 часа в неделю), в 3 классе – 102 часа (3 часа в неделю), в 4 классе – 102 часа (3 часа в неделю).</w:t>
      </w:r>
      <w:bookmarkEnd w:id="7"/>
      <w:proofErr w:type="gramEnd"/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  <w:sectPr w:rsidR="005D048E" w:rsidRPr="006D2294" w:rsidSect="006D2294">
          <w:pgSz w:w="11906" w:h="16383"/>
          <w:pgMar w:top="567" w:right="567" w:bottom="567" w:left="1134" w:header="720" w:footer="720" w:gutter="0"/>
          <w:cols w:space="720"/>
        </w:sectPr>
      </w:pPr>
    </w:p>
    <w:p w:rsidR="005D048E" w:rsidRPr="006E2C7A" w:rsidRDefault="00C8712F" w:rsidP="006D229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block-3370761"/>
      <w:bookmarkEnd w:id="6"/>
      <w:r w:rsidRPr="006D2294">
        <w:rPr>
          <w:rFonts w:ascii="Times New Roman" w:hAnsi="Times New Roman" w:cs="Times New Roman"/>
          <w:sz w:val="24"/>
          <w:szCs w:val="24"/>
        </w:rPr>
        <w:lastRenderedPageBreak/>
        <w:t>​</w:t>
      </w:r>
      <w:r w:rsidRPr="006E2C7A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5D048E" w:rsidRPr="006E2C7A" w:rsidRDefault="005D048E" w:rsidP="006D2294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8E" w:rsidRPr="006E2C7A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7A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01876902"/>
      <w:bookmarkEnd w:id="9"/>
      <w:r w:rsidRPr="006D2294">
        <w:rPr>
          <w:rFonts w:ascii="Times New Roman" w:hAnsi="Times New Roman" w:cs="Times New Roman"/>
          <w:i/>
          <w:sz w:val="24"/>
          <w:szCs w:val="24"/>
        </w:rPr>
        <w:t xml:space="preserve">Знания о физической культуре </w:t>
      </w:r>
    </w:p>
    <w:p w:rsidR="005D048E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i/>
          <w:sz w:val="24"/>
          <w:szCs w:val="24"/>
        </w:rPr>
        <w:t xml:space="preserve">Способы самостоятельной деятельности </w:t>
      </w:r>
    </w:p>
    <w:p w:rsidR="005D048E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Режим дня и правила его составления и соблюдения.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i/>
          <w:sz w:val="24"/>
          <w:szCs w:val="24"/>
        </w:rPr>
        <w:t xml:space="preserve">Физическое совершенствование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i/>
          <w:sz w:val="24"/>
          <w:szCs w:val="24"/>
        </w:rPr>
        <w:t xml:space="preserve">Оздоровительная физическая культура </w:t>
      </w:r>
    </w:p>
    <w:p w:rsidR="005D048E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i/>
          <w:sz w:val="24"/>
          <w:szCs w:val="24"/>
        </w:rPr>
        <w:t xml:space="preserve">Спортивно-оздоровительная физическая культура </w:t>
      </w:r>
    </w:p>
    <w:p w:rsidR="005D048E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Гимнастика с основами акробатики </w:t>
      </w:r>
    </w:p>
    <w:p w:rsidR="005D048E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5D048E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Акробатические упражнения: подъём туловища из </w:t>
      </w:r>
      <w:proofErr w:type="gramStart"/>
      <w:r w:rsidRPr="006D2294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6D2294">
        <w:rPr>
          <w:rFonts w:ascii="Times New Roman" w:hAnsi="Times New Roman" w:cs="Times New Roman"/>
          <w:sz w:val="24"/>
          <w:szCs w:val="24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5D048E" w:rsidRPr="006D2294" w:rsidRDefault="00C8712F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Лыжная подготовка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5D048E" w:rsidRPr="006D2294" w:rsidRDefault="00C8712F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Лёгкая атлетика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5D048E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Подвижные и спортивные игры</w:t>
      </w:r>
    </w:p>
    <w:p w:rsidR="005D048E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Считалки для самостоятельной организации подвижных игр.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294">
        <w:rPr>
          <w:rFonts w:ascii="Times New Roman" w:hAnsi="Times New Roman" w:cs="Times New Roman"/>
          <w:i/>
          <w:sz w:val="24"/>
          <w:szCs w:val="24"/>
        </w:rPr>
        <w:t>Прикладно</w:t>
      </w:r>
      <w:proofErr w:type="spellEnd"/>
      <w:r w:rsidRPr="006D2294">
        <w:rPr>
          <w:rFonts w:ascii="Times New Roman" w:hAnsi="Times New Roman" w:cs="Times New Roman"/>
          <w:i/>
          <w:sz w:val="24"/>
          <w:szCs w:val="24"/>
        </w:rPr>
        <w:t>-ориентированная физическая культура</w:t>
      </w:r>
    </w:p>
    <w:p w:rsidR="005D048E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Развитие основных физических каче</w:t>
      </w:r>
      <w:proofErr w:type="gramStart"/>
      <w:r w:rsidRPr="006D2294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6D2294">
        <w:rPr>
          <w:rFonts w:ascii="Times New Roman" w:hAnsi="Times New Roman" w:cs="Times New Roman"/>
          <w:sz w:val="24"/>
          <w:szCs w:val="24"/>
        </w:rPr>
        <w:t>едствами спортивных и подвижных игр. Подготовка к выполнению нормативных требований комплекса ГТО.</w:t>
      </w: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37548637"/>
      <w:bookmarkEnd w:id="10"/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  <w:sectPr w:rsidR="005D048E" w:rsidRPr="006D2294" w:rsidSect="006D2294">
          <w:pgSz w:w="11906" w:h="16383"/>
          <w:pgMar w:top="567" w:right="567" w:bottom="567" w:left="1134" w:header="720" w:footer="720" w:gutter="0"/>
          <w:cols w:space="720"/>
        </w:sectPr>
      </w:pPr>
    </w:p>
    <w:p w:rsidR="005D048E" w:rsidRPr="006D2294" w:rsidRDefault="00C8712F" w:rsidP="006D229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Toc137548640"/>
      <w:bookmarkStart w:id="12" w:name="block-3370763"/>
      <w:bookmarkEnd w:id="8"/>
      <w:bookmarkEnd w:id="11"/>
      <w:r w:rsidRPr="006D2294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5D048E" w:rsidRPr="006D2294" w:rsidRDefault="00C8712F" w:rsidP="006D2294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2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_Toc137548641"/>
      <w:bookmarkEnd w:id="13"/>
    </w:p>
    <w:p w:rsidR="005D048E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294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6D229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D2294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5D048E" w:rsidRPr="006D2294" w:rsidRDefault="00C8712F" w:rsidP="006E2C7A">
      <w:pPr>
        <w:pStyle w:val="af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5D048E" w:rsidRPr="006D2294" w:rsidRDefault="00C8712F" w:rsidP="006E2C7A">
      <w:pPr>
        <w:pStyle w:val="af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5D048E" w:rsidRPr="006D2294" w:rsidRDefault="00C8712F" w:rsidP="006E2C7A">
      <w:pPr>
        <w:pStyle w:val="af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5D048E" w:rsidRPr="006D2294" w:rsidRDefault="00C8712F" w:rsidP="006E2C7A">
      <w:pPr>
        <w:pStyle w:val="af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5D048E" w:rsidRPr="006D2294" w:rsidRDefault="00C8712F" w:rsidP="006E2C7A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стремление к формированию культуры здоровья, соблюдению правил здорового образа жизни; </w:t>
      </w:r>
    </w:p>
    <w:p w:rsidR="005D048E" w:rsidRPr="006D2294" w:rsidRDefault="00C8712F" w:rsidP="006E2C7A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137548642"/>
      <w:bookmarkEnd w:id="14"/>
    </w:p>
    <w:p w:rsidR="005D048E" w:rsidRPr="006D2294" w:rsidRDefault="00C8712F" w:rsidP="006D229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294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6D2294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5" w:name="_Toc134720971"/>
      <w:bookmarkEnd w:id="15"/>
    </w:p>
    <w:p w:rsidR="006D2294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К концу обучения в 1 классе у обучающегося будут сформированы следующие универсальные учебные действия.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294">
        <w:rPr>
          <w:rFonts w:ascii="Times New Roman" w:hAnsi="Times New Roman" w:cs="Times New Roman"/>
          <w:i/>
          <w:sz w:val="24"/>
          <w:szCs w:val="24"/>
        </w:rPr>
        <w:t>Познавательные универсальные учебные действия: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5D048E" w:rsidRPr="006D2294" w:rsidRDefault="00C8712F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6D2294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выявлять признаки правильной и неправильной осанки, приводить возможные причины её нарушений.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294">
        <w:rPr>
          <w:rFonts w:ascii="Times New Roman" w:hAnsi="Times New Roman" w:cs="Times New Roman"/>
          <w:i/>
          <w:sz w:val="24"/>
          <w:szCs w:val="24"/>
        </w:rPr>
        <w:t xml:space="preserve">Коммуникативные универсальные учебные действия: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воспроизводить названия разучиваемых физических упражнений и их исходные положения;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5D048E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обсуждать правила проведения подвижных игр, обосновывать объективность определения победителей.</w:t>
      </w:r>
    </w:p>
    <w:p w:rsidR="006D2294" w:rsidRPr="006D2294" w:rsidRDefault="006D2294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i/>
          <w:sz w:val="24"/>
          <w:szCs w:val="24"/>
        </w:rPr>
        <w:t>Регулятивные универсальные учебные действия</w:t>
      </w:r>
      <w:r w:rsidRPr="006D2294">
        <w:rPr>
          <w:rFonts w:ascii="Times New Roman" w:hAnsi="Times New Roman" w:cs="Times New Roman"/>
          <w:sz w:val="24"/>
          <w:szCs w:val="24"/>
        </w:rPr>
        <w:t>: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проявлять уважительное отношение к участникам совместной игровой и соревновательной деятельности.</w:t>
      </w:r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137548643"/>
      <w:bookmarkEnd w:id="16"/>
    </w:p>
    <w:p w:rsidR="005D048E" w:rsidRPr="006D2294" w:rsidRDefault="00C8712F" w:rsidP="006D229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29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bookmarkStart w:id="17" w:name="_Toc137548644"/>
      <w:bookmarkEnd w:id="17"/>
    </w:p>
    <w:p w:rsidR="006D2294" w:rsidRPr="006D2294" w:rsidRDefault="006D2294" w:rsidP="006D229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48E" w:rsidRPr="006D2294" w:rsidRDefault="00C8712F" w:rsidP="006E2C7A">
      <w:pPr>
        <w:pStyle w:val="af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294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6D2294" w:rsidRPr="006D2294" w:rsidRDefault="006D2294" w:rsidP="006D2294">
      <w:pPr>
        <w:pStyle w:val="af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294">
        <w:rPr>
          <w:rFonts w:ascii="Times New Roman" w:hAnsi="Times New Roman" w:cs="Times New Roman"/>
          <w:i/>
          <w:sz w:val="24"/>
          <w:szCs w:val="24"/>
        </w:rPr>
        <w:t xml:space="preserve">К концу обучения в 1 классе </w:t>
      </w:r>
      <w:proofErr w:type="gramStart"/>
      <w:r w:rsidRPr="006D2294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6D2294">
        <w:rPr>
          <w:rFonts w:ascii="Times New Roman" w:hAnsi="Times New Roman" w:cs="Times New Roman"/>
          <w:i/>
          <w:sz w:val="24"/>
          <w:szCs w:val="24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приводить примеры основных дневных дел и их распределение в индивидуальном режиме дня;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выполнять упражнения утренней зарядки и физкультминуток;</w:t>
      </w:r>
    </w:p>
    <w:p w:rsidR="005D048E" w:rsidRPr="006D2294" w:rsidRDefault="00C8712F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анализировать причины нарушения осанки и демонстрировать упражнения по профилактике её нарушения;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передвигаться на лыжах ступающим и скользящим шагом (без палок); </w:t>
      </w:r>
    </w:p>
    <w:p w:rsidR="005D048E" w:rsidRPr="006D2294" w:rsidRDefault="00C8712F" w:rsidP="006D2294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294">
        <w:rPr>
          <w:rFonts w:ascii="Times New Roman" w:hAnsi="Times New Roman" w:cs="Times New Roman"/>
          <w:sz w:val="24"/>
          <w:szCs w:val="24"/>
        </w:rPr>
        <w:t xml:space="preserve">играть в подвижные игры с общеразвивающей направленностью. </w:t>
      </w:r>
      <w:bookmarkStart w:id="18" w:name="_Toc103687218"/>
      <w:bookmarkEnd w:id="18"/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137548645"/>
      <w:bookmarkEnd w:id="19"/>
    </w:p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  <w:sectPr w:rsidR="005D048E" w:rsidRPr="006D2294" w:rsidSect="006D2294">
          <w:pgSz w:w="11906" w:h="16383"/>
          <w:pgMar w:top="567" w:right="567" w:bottom="567" w:left="1134" w:header="720" w:footer="720" w:gutter="0"/>
          <w:cols w:space="720"/>
        </w:sectPr>
      </w:pPr>
    </w:p>
    <w:p w:rsidR="005D048E" w:rsidRPr="006E2C7A" w:rsidRDefault="00C8712F" w:rsidP="006D229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block-3370762"/>
      <w:bookmarkEnd w:id="12"/>
      <w:r w:rsidRPr="006E2C7A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5D048E" w:rsidRPr="006E2C7A" w:rsidRDefault="00C8712F" w:rsidP="006D2294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7A">
        <w:rPr>
          <w:rFonts w:ascii="Times New Roman" w:hAnsi="Times New Roman" w:cs="Times New Roman"/>
          <w:b/>
          <w:sz w:val="24"/>
          <w:szCs w:val="24"/>
        </w:rPr>
        <w:t xml:space="preserve"> 1 КЛАСС </w:t>
      </w:r>
    </w:p>
    <w:p w:rsidR="006E2C7A" w:rsidRPr="006D2294" w:rsidRDefault="006E2C7A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4991"/>
        <w:gridCol w:w="1563"/>
        <w:gridCol w:w="1719"/>
        <w:gridCol w:w="1805"/>
        <w:gridCol w:w="3078"/>
      </w:tblGrid>
      <w:tr w:rsidR="005D048E" w:rsidRPr="006D2294" w:rsidTr="006E2C7A">
        <w:trPr>
          <w:trHeight w:val="144"/>
          <w:tblCellSpacing w:w="20" w:type="nil"/>
        </w:trPr>
        <w:tc>
          <w:tcPr>
            <w:tcW w:w="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D909CC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D909CC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0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D909CC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D909CC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D909CC" w:rsidP="00D909CC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D909CC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307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2" w:type="dxa"/>
            <w:gridSpan w:val="3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Способы самостоятельной деятельности</w:t>
            </w: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Режим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2" w:type="dxa"/>
            <w:gridSpan w:val="3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СОВЕРШЕНСТВОВАНИЕ</w:t>
            </w: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Оздоровительная физическая культура</w:t>
            </w: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Гигиена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Осанка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2" w:type="dxa"/>
            <w:gridSpan w:val="3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Спортивно-оздоровительная физическая культура</w:t>
            </w: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02" w:type="dxa"/>
            <w:gridSpan w:val="3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14134" w:type="dxa"/>
            <w:gridSpan w:val="6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proofErr w:type="spellStart"/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Прикладно</w:t>
            </w:r>
            <w:proofErr w:type="spellEnd"/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-ориентированная физическая культура</w:t>
            </w: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991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02" w:type="dxa"/>
            <w:gridSpan w:val="3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6E2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48E" w:rsidRPr="006D2294" w:rsidRDefault="005D048E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  <w:sectPr w:rsidR="005D048E" w:rsidRPr="006D2294" w:rsidSect="006D2294">
          <w:pgSz w:w="16383" w:h="11906" w:orient="landscape"/>
          <w:pgMar w:top="567" w:right="567" w:bottom="567" w:left="1134" w:header="720" w:footer="720" w:gutter="0"/>
          <w:cols w:space="720"/>
        </w:sectPr>
      </w:pPr>
    </w:p>
    <w:p w:rsidR="006E2C7A" w:rsidRDefault="00C8712F" w:rsidP="006E2C7A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1" w:name="block-3370764"/>
      <w:bookmarkEnd w:id="20"/>
      <w:r w:rsidRPr="006E2C7A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p w:rsidR="006E2C7A" w:rsidRDefault="006E2C7A" w:rsidP="006E2C7A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48E" w:rsidRDefault="00C8712F" w:rsidP="006D2294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7A">
        <w:rPr>
          <w:rFonts w:ascii="Times New Roman" w:hAnsi="Times New Roman" w:cs="Times New Roman"/>
          <w:b/>
          <w:sz w:val="24"/>
          <w:szCs w:val="24"/>
        </w:rPr>
        <w:t xml:space="preserve">1 КЛАСС </w:t>
      </w:r>
    </w:p>
    <w:p w:rsidR="006E2C7A" w:rsidRPr="006E2C7A" w:rsidRDefault="006E2C7A" w:rsidP="006D2294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670"/>
        <w:gridCol w:w="992"/>
        <w:gridCol w:w="1843"/>
        <w:gridCol w:w="1383"/>
      </w:tblGrid>
      <w:tr w:rsidR="005D048E" w:rsidRPr="006D2294" w:rsidTr="006E2C7A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D909CC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D048E" w:rsidRPr="006E2C7A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38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Что такое физическая культура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Современные физические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Режим дня и правила его составления и соблюдения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Личная гигиена и гигиенические процедуры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Осанка человека. Упражнения для осанки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уроках физической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Понятие гимнастики и спортивной гимнастики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Исходные положения в физических упражнениях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Учимся гимнастическим упражнениям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Стилизованные способы передвижения ходьбой и бегом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упражнения, основные техники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построения и </w:t>
            </w:r>
            <w:proofErr w:type="gramStart"/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  <w:proofErr w:type="gramEnd"/>
            <w:r w:rsidRPr="006D2294">
              <w:rPr>
                <w:rFonts w:ascii="Times New Roman" w:hAnsi="Times New Roman" w:cs="Times New Roman"/>
                <w:sz w:val="24"/>
                <w:szCs w:val="24"/>
              </w:rPr>
              <w:t xml:space="preserve"> стоя на месте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Стилизованные передвижения (гимнастический шаг, бег)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 со скакалкой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</w:t>
            </w:r>
            <w:proofErr w:type="gramStart"/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D229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и животе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7.11.2023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 xml:space="preserve">Подъем ног из </w:t>
            </w:r>
            <w:proofErr w:type="gramStart"/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D2294">
              <w:rPr>
                <w:rFonts w:ascii="Times New Roman" w:hAnsi="Times New Roman" w:cs="Times New Roman"/>
                <w:sz w:val="24"/>
                <w:szCs w:val="24"/>
              </w:rPr>
              <w:t xml:space="preserve"> лежа на животе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8.11.2023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Сгибание рук в положении упор лежа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прыжков в группировке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Прыжки в упоре на руках, толчком двумя ногами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Чем отличается ходьба от 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Упражнения в передвижении с изменением скорости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Упражнения в передвижении с изменением скорости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5.12.2023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6.12.2023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Правила выполнения прыжка в длину с места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одновременного отталкивания двумя ногами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Приземление после спрыгивания с горки матов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Обучение прыжку в длину с места в полной координации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9.01.2024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фазы приземления из прыжка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фазы разбега и отталкивания в прыжке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выполнения прыжка в длину с места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Считалки для подвижных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игровых действий и правил подвижных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игровых действий и правил подвижных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Обучение способам организации игровых площадок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Обучение способам организации игровых площадок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6.02.2024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Самостоятельная организация и проведение подвижных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7.02.2024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Самостоятельная организация и проведение подвижных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подвижной игры «Охотники и утки»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подвижной игры «Не попади в болото»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подвижной игры «Не оступись»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подвижной игры «Кто больше соберет яблок»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подвижной игры «Брось-поймай»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подвижной игры «Брось-поймай»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5.03.2024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подвижной игры «Пингвины с мячом»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6.03.2024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подвижной игры «Пингвины с мячом»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ГТО – что это такое? История ГТО. Спортивные нормативы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Освоение правил и техники выполнения норматива комплекса ГТО. Смешанное передвижение.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Освоение правил и техники выполнения норматива комплекса ГТО. 6-ти минутный бег.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9.04.2024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Разучивание подвижной игры «Не оступись»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D229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спине.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D2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</w:t>
            </w:r>
            <w:proofErr w:type="gramEnd"/>
            <w:r w:rsidRPr="006D229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спине.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Освоение правил и техники выполнения норматива комплекса ГТО. Прыжок в длину с места толчком двумя ногами.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30.04.2024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D2294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скамье.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7.05.2024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8.05.2024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D2294" w:rsidRDefault="008E011A" w:rsidP="006E2C7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94"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</w:tr>
      <w:tr w:rsidR="005D048E" w:rsidRPr="006D2294" w:rsidTr="00D909CC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C8712F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5D048E" w:rsidRPr="006E2C7A" w:rsidRDefault="005D048E" w:rsidP="006E2C7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1"/>
    </w:tbl>
    <w:p w:rsidR="00C8712F" w:rsidRPr="006D2294" w:rsidRDefault="00C8712F" w:rsidP="006D229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sectPr w:rsidR="00C8712F" w:rsidRPr="006D2294" w:rsidSect="006D2294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909"/>
    <w:multiLevelType w:val="multilevel"/>
    <w:tmpl w:val="A86230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E870D3"/>
    <w:multiLevelType w:val="multilevel"/>
    <w:tmpl w:val="351846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7D760A"/>
    <w:multiLevelType w:val="hybridMultilevel"/>
    <w:tmpl w:val="F8FC86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AF5625"/>
    <w:multiLevelType w:val="multilevel"/>
    <w:tmpl w:val="3CCE39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F32835"/>
    <w:multiLevelType w:val="multilevel"/>
    <w:tmpl w:val="479EE7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733B57"/>
    <w:multiLevelType w:val="multilevel"/>
    <w:tmpl w:val="8286D5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82624B"/>
    <w:multiLevelType w:val="multilevel"/>
    <w:tmpl w:val="2EE45B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34123F"/>
    <w:multiLevelType w:val="multilevel"/>
    <w:tmpl w:val="8062C7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912536"/>
    <w:multiLevelType w:val="multilevel"/>
    <w:tmpl w:val="947CCB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157D1A"/>
    <w:multiLevelType w:val="multilevel"/>
    <w:tmpl w:val="3EC8F3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7659F6"/>
    <w:multiLevelType w:val="multilevel"/>
    <w:tmpl w:val="EA8EFE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8834D1"/>
    <w:multiLevelType w:val="multilevel"/>
    <w:tmpl w:val="E92616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E17676"/>
    <w:multiLevelType w:val="multilevel"/>
    <w:tmpl w:val="99CA48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4170EC"/>
    <w:multiLevelType w:val="hybridMultilevel"/>
    <w:tmpl w:val="987C3D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A132414"/>
    <w:multiLevelType w:val="multilevel"/>
    <w:tmpl w:val="82A443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151200"/>
    <w:multiLevelType w:val="multilevel"/>
    <w:tmpl w:val="80BC39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D43423"/>
    <w:multiLevelType w:val="multilevel"/>
    <w:tmpl w:val="C8FC1F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507CE7"/>
    <w:multiLevelType w:val="multilevel"/>
    <w:tmpl w:val="ED0C9C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8729D1"/>
    <w:multiLevelType w:val="multilevel"/>
    <w:tmpl w:val="E1D8CE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"/>
  </w:num>
  <w:num w:numId="5">
    <w:abstractNumId w:val="15"/>
  </w:num>
  <w:num w:numId="6">
    <w:abstractNumId w:val="0"/>
  </w:num>
  <w:num w:numId="7">
    <w:abstractNumId w:val="1"/>
  </w:num>
  <w:num w:numId="8">
    <w:abstractNumId w:val="17"/>
  </w:num>
  <w:num w:numId="9">
    <w:abstractNumId w:val="4"/>
  </w:num>
  <w:num w:numId="10">
    <w:abstractNumId w:val="18"/>
  </w:num>
  <w:num w:numId="11">
    <w:abstractNumId w:val="5"/>
  </w:num>
  <w:num w:numId="12">
    <w:abstractNumId w:val="16"/>
  </w:num>
  <w:num w:numId="13">
    <w:abstractNumId w:val="6"/>
  </w:num>
  <w:num w:numId="14">
    <w:abstractNumId w:val="11"/>
  </w:num>
  <w:num w:numId="15">
    <w:abstractNumId w:val="8"/>
  </w:num>
  <w:num w:numId="16">
    <w:abstractNumId w:val="14"/>
  </w:num>
  <w:num w:numId="17">
    <w:abstractNumId w:val="7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8E"/>
    <w:rsid w:val="00515348"/>
    <w:rsid w:val="005D048E"/>
    <w:rsid w:val="006D2294"/>
    <w:rsid w:val="006E2C7A"/>
    <w:rsid w:val="008E011A"/>
    <w:rsid w:val="00C8712F"/>
    <w:rsid w:val="00D04821"/>
    <w:rsid w:val="00D9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6D2294"/>
  </w:style>
  <w:style w:type="paragraph" w:styleId="1">
    <w:name w:val="heading 1"/>
    <w:basedOn w:val="a"/>
    <w:next w:val="a"/>
    <w:link w:val="10"/>
    <w:uiPriority w:val="9"/>
    <w:qFormat/>
    <w:rsid w:val="006D22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2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22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22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2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2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2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2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2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6D2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2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22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22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D22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22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6D22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D22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6D2294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D2294"/>
    <w:rPr>
      <w:b/>
      <w:bCs/>
      <w:color w:val="4F81BD" w:themeColor="accent1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6D22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22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22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229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22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e">
    <w:name w:val="Strong"/>
    <w:basedOn w:val="a0"/>
    <w:uiPriority w:val="22"/>
    <w:qFormat/>
    <w:rsid w:val="006D2294"/>
    <w:rPr>
      <w:b/>
      <w:bCs/>
    </w:rPr>
  </w:style>
  <w:style w:type="paragraph" w:styleId="af">
    <w:name w:val="No Spacing"/>
    <w:uiPriority w:val="1"/>
    <w:qFormat/>
    <w:rsid w:val="006D2294"/>
    <w:pPr>
      <w:spacing w:after="0"/>
    </w:pPr>
  </w:style>
  <w:style w:type="paragraph" w:styleId="af0">
    <w:name w:val="List Paragraph"/>
    <w:basedOn w:val="a"/>
    <w:uiPriority w:val="34"/>
    <w:qFormat/>
    <w:rsid w:val="006D229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229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2294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6D22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6D2294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6D2294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6D2294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6D2294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6D2294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6D2294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6D2294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515348"/>
    <w:pPr>
      <w:spacing w:after="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15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6D2294"/>
  </w:style>
  <w:style w:type="paragraph" w:styleId="1">
    <w:name w:val="heading 1"/>
    <w:basedOn w:val="a"/>
    <w:next w:val="a"/>
    <w:link w:val="10"/>
    <w:uiPriority w:val="9"/>
    <w:qFormat/>
    <w:rsid w:val="006D22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2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22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22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2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2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2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2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2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6D2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2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22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22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D22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22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6D22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D22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6D2294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D2294"/>
    <w:rPr>
      <w:b/>
      <w:bCs/>
      <w:color w:val="4F81BD" w:themeColor="accent1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6D22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22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22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229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22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e">
    <w:name w:val="Strong"/>
    <w:basedOn w:val="a0"/>
    <w:uiPriority w:val="22"/>
    <w:qFormat/>
    <w:rsid w:val="006D2294"/>
    <w:rPr>
      <w:b/>
      <w:bCs/>
    </w:rPr>
  </w:style>
  <w:style w:type="paragraph" w:styleId="af">
    <w:name w:val="No Spacing"/>
    <w:uiPriority w:val="1"/>
    <w:qFormat/>
    <w:rsid w:val="006D2294"/>
    <w:pPr>
      <w:spacing w:after="0"/>
    </w:pPr>
  </w:style>
  <w:style w:type="paragraph" w:styleId="af0">
    <w:name w:val="List Paragraph"/>
    <w:basedOn w:val="a"/>
    <w:uiPriority w:val="34"/>
    <w:qFormat/>
    <w:rsid w:val="006D229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229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2294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6D22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6D2294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6D2294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6D2294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6D2294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6D2294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6D2294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6D2294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515348"/>
    <w:pPr>
      <w:spacing w:after="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15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FC6A2-F089-4E3C-927F-1E997AB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 Магомедова</dc:creator>
  <cp:lastModifiedBy>Марин Магомедова</cp:lastModifiedBy>
  <cp:revision>5</cp:revision>
  <cp:lastPrinted>2023-09-17T16:47:00Z</cp:lastPrinted>
  <dcterms:created xsi:type="dcterms:W3CDTF">2023-09-09T08:09:00Z</dcterms:created>
  <dcterms:modified xsi:type="dcterms:W3CDTF">2023-09-17T16:51:00Z</dcterms:modified>
</cp:coreProperties>
</file>